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4A1E8" w14:textId="211560DE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C45E96">
        <w:rPr>
          <w:bCs/>
          <w:szCs w:val="24"/>
          <w:lang w:eastAsia="ja-JP"/>
        </w:rPr>
        <w:t>#116</w:t>
      </w:r>
      <w:r w:rsidR="008535BD">
        <w:rPr>
          <w:bCs/>
          <w:szCs w:val="24"/>
          <w:lang w:eastAsia="ja-JP"/>
        </w:rPr>
        <w:t>-e</w:t>
      </w:r>
      <w:r w:rsidR="009D0193" w:rsidRPr="009470B1">
        <w:rPr>
          <w:sz w:val="28"/>
          <w:lang w:val="en-US"/>
        </w:rPr>
        <w:tab/>
      </w:r>
      <w:r w:rsidR="000F0E1F" w:rsidRPr="000F0E1F">
        <w:t xml:space="preserve"> </w:t>
      </w:r>
      <w:r w:rsidR="000F0E1F" w:rsidRPr="000F0E1F">
        <w:rPr>
          <w:sz w:val="28"/>
          <w:lang w:val="en-US"/>
        </w:rPr>
        <w:t>R2-2111472</w:t>
      </w:r>
    </w:p>
    <w:p w14:paraId="6716CC4D" w14:textId="663BE302" w:rsidR="00C45E96" w:rsidRDefault="00C45E96" w:rsidP="00C45E96">
      <w:pPr>
        <w:pStyle w:val="3GPPHeader"/>
        <w:spacing w:after="0"/>
        <w:rPr>
          <w:bCs/>
          <w:noProof/>
          <w:szCs w:val="24"/>
          <w:lang w:eastAsia="ja-JP"/>
        </w:rPr>
      </w:pPr>
      <w:r w:rsidRPr="00886E61">
        <w:rPr>
          <w:bCs/>
          <w:noProof/>
          <w:szCs w:val="24"/>
          <w:lang w:eastAsia="ja-JP"/>
        </w:rPr>
        <w:t xml:space="preserve">eMeeting, </w:t>
      </w:r>
      <w:r>
        <w:rPr>
          <w:bCs/>
          <w:noProof/>
          <w:szCs w:val="24"/>
          <w:lang w:eastAsia="ja-JP"/>
        </w:rPr>
        <w:t>1</w:t>
      </w:r>
      <w:r w:rsidRPr="00087673">
        <w:rPr>
          <w:bCs/>
          <w:noProof/>
          <w:szCs w:val="24"/>
          <w:vertAlign w:val="superscript"/>
          <w:lang w:eastAsia="ja-JP"/>
        </w:rPr>
        <w:t>st</w:t>
      </w:r>
      <w:r>
        <w:rPr>
          <w:bCs/>
          <w:noProof/>
          <w:szCs w:val="24"/>
          <w:lang w:eastAsia="ja-JP"/>
        </w:rPr>
        <w:t xml:space="preserve"> – 12</w:t>
      </w:r>
      <w:r w:rsidRPr="00087673">
        <w:rPr>
          <w:bCs/>
          <w:noProof/>
          <w:szCs w:val="24"/>
          <w:vertAlign w:val="superscript"/>
          <w:lang w:eastAsia="ja-JP"/>
        </w:rPr>
        <w:t>th</w:t>
      </w:r>
      <w:r>
        <w:rPr>
          <w:bCs/>
          <w:noProof/>
          <w:szCs w:val="24"/>
          <w:lang w:eastAsia="ja-JP"/>
        </w:rPr>
        <w:t xml:space="preserve"> November</w:t>
      </w:r>
      <w:r w:rsidRPr="00886E61">
        <w:rPr>
          <w:bCs/>
          <w:noProof/>
          <w:szCs w:val="24"/>
          <w:lang w:eastAsia="ja-JP"/>
        </w:rPr>
        <w:t>, 2021</w:t>
      </w:r>
    </w:p>
    <w:bookmarkEnd w:id="0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136391F5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F0E1F" w:rsidRPr="000F0E1F">
        <w:rPr>
          <w:rFonts w:ascii="Arial" w:hAnsi="Arial" w:cs="Arial"/>
          <w:bCs/>
        </w:rPr>
        <w:t>Reply LS on R17 NR MG enhancements – Concurrent MG</w:t>
      </w:r>
    </w:p>
    <w:p w14:paraId="4B0E0845" w14:textId="49A5E65E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  <w:r w:rsidR="000F0E1F" w:rsidRPr="000F0E1F">
        <w:rPr>
          <w:rFonts w:ascii="Arial" w:hAnsi="Arial" w:cs="Arial"/>
          <w:bCs/>
        </w:rPr>
        <w:t>R4-2115343</w:t>
      </w:r>
      <w:r w:rsidR="000F0E1F">
        <w:rPr>
          <w:rFonts w:ascii="Arial" w:hAnsi="Arial" w:cs="Arial"/>
          <w:bCs/>
        </w:rPr>
        <w:t>/</w:t>
      </w:r>
      <w:r w:rsidR="000F0E1F" w:rsidRPr="000F0E1F">
        <w:rPr>
          <w:rFonts w:ascii="Arial" w:hAnsi="Arial" w:cs="Arial"/>
          <w:bCs/>
        </w:rPr>
        <w:t xml:space="preserve"> </w:t>
      </w:r>
      <w:r w:rsidR="000F0E1F">
        <w:rPr>
          <w:rFonts w:ascii="Arial" w:hAnsi="Arial" w:cs="Arial"/>
          <w:bCs/>
        </w:rPr>
        <w:t>R2-2109361</w:t>
      </w:r>
    </w:p>
    <w:p w14:paraId="4017600A" w14:textId="11824D01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 w:rsidR="000F0E1F" w:rsidRPr="000F0E1F">
        <w:rPr>
          <w:rFonts w:ascii="Arial" w:hAnsi="Arial" w:cs="Arial"/>
          <w:bCs/>
        </w:rPr>
        <w:t>Rel-17</w:t>
      </w:r>
    </w:p>
    <w:p w14:paraId="5BCC40E3" w14:textId="301ED55F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0F0E1F" w:rsidRPr="000F0E1F">
        <w:rPr>
          <w:rFonts w:ascii="Arial" w:eastAsia="SimSun" w:hAnsi="Arial" w:cs="Arial"/>
          <w:bCs/>
          <w:lang w:eastAsia="zh-CN"/>
        </w:rPr>
        <w:t>NR_MG_enh-Core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50D8902C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140EBA">
        <w:rPr>
          <w:rFonts w:ascii="Arial" w:hAnsi="Arial" w:cs="Arial"/>
        </w:rPr>
        <w:t>RAN2</w:t>
      </w:r>
    </w:p>
    <w:p w14:paraId="3110385B" w14:textId="69C72A14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0F0E1F">
        <w:rPr>
          <w:rFonts w:ascii="Arial" w:hAnsi="Arial" w:cs="Arial"/>
        </w:rPr>
        <w:t>RAN4</w:t>
      </w:r>
    </w:p>
    <w:p w14:paraId="7F4EE709" w14:textId="4A8882C8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r w:rsidR="000F0E1F">
        <w:rPr>
          <w:rFonts w:ascii="Arial" w:hAnsi="Arial" w:cs="Arial"/>
        </w:rPr>
        <w:t xml:space="preserve">                             RAN1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  <w:bookmarkStart w:id="3" w:name="_GoBack"/>
      <w:bookmarkEnd w:id="3"/>
    </w:p>
    <w:p w14:paraId="1194CEB1" w14:textId="1046C573" w:rsidR="000F0E1F" w:rsidRDefault="00C16852" w:rsidP="00BE6EC6">
      <w:pPr>
        <w:spacing w:after="180"/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>RAN2 would like to thank RAN</w:t>
      </w:r>
      <w:r w:rsidRPr="00BE6EC6">
        <w:rPr>
          <w:rFonts w:ascii="Arial" w:hAnsi="Arial" w:cs="Arial"/>
          <w:lang w:eastAsia="zh-CN"/>
        </w:rPr>
        <w:t>4</w:t>
      </w:r>
      <w:r w:rsidR="00C96B3A">
        <w:rPr>
          <w:rFonts w:ascii="Arial" w:hAnsi="Arial" w:cs="Arial"/>
        </w:rPr>
        <w:t xml:space="preserve"> for the </w:t>
      </w:r>
      <w:r w:rsidR="00C96B3A" w:rsidRPr="000F0E1F">
        <w:rPr>
          <w:rFonts w:ascii="Arial" w:hAnsi="Arial" w:cs="Arial"/>
          <w:bCs/>
        </w:rPr>
        <w:t>LS on R17 NR MG enhancements – Concurrent MG</w:t>
      </w:r>
      <w:r w:rsidR="00C96B3A" w:rsidRPr="00BE6EC6">
        <w:rPr>
          <w:rFonts w:ascii="Arial" w:hAnsi="Arial" w:cs="Arial"/>
          <w:lang w:eastAsia="zh-CN"/>
        </w:rPr>
        <w:t xml:space="preserve"> </w:t>
      </w:r>
      <w:r w:rsidRPr="00BE6EC6">
        <w:rPr>
          <w:rFonts w:ascii="Arial" w:hAnsi="Arial" w:cs="Arial"/>
          <w:lang w:eastAsia="zh-CN"/>
        </w:rPr>
        <w:t>[1]</w:t>
      </w:r>
      <w:r w:rsidRPr="00BE6EC6">
        <w:rPr>
          <w:rFonts w:ascii="Arial" w:hAnsi="Arial" w:cs="Arial"/>
        </w:rPr>
        <w:t xml:space="preserve">. </w:t>
      </w:r>
      <w:r w:rsidR="005A6192">
        <w:rPr>
          <w:rFonts w:ascii="Arial" w:hAnsi="Arial" w:cs="Arial"/>
        </w:rPr>
        <w:t xml:space="preserve">RAN2 has discussed the operation and limitation for concurrent gap and reached the following agreements. </w:t>
      </w:r>
    </w:p>
    <w:p w14:paraId="409EA28E" w14:textId="77777777" w:rsidR="000F0E1F" w:rsidRPr="00793673" w:rsidRDefault="000F0E1F" w:rsidP="000F0E1F">
      <w:pPr>
        <w:pStyle w:val="Agreement"/>
        <w:tabs>
          <w:tab w:val="clear" w:pos="1800"/>
          <w:tab w:val="num" w:pos="1620"/>
        </w:tabs>
        <w:ind w:left="1620"/>
      </w:pPr>
      <w:r w:rsidRPr="00793673">
        <w:t>RAN2 confirms the following understanding for concurrent gap operation:</w:t>
      </w:r>
    </w:p>
    <w:p w14:paraId="20CEED1E" w14:textId="77777777" w:rsidR="000F0E1F" w:rsidRPr="00793673" w:rsidRDefault="000F0E1F" w:rsidP="000F0E1F">
      <w:pPr>
        <w:pStyle w:val="Agreement"/>
        <w:numPr>
          <w:ilvl w:val="0"/>
          <w:numId w:val="0"/>
        </w:numPr>
        <w:ind w:left="1620"/>
      </w:pPr>
      <w:r w:rsidRPr="00793673">
        <w:t xml:space="preserve">1. Concurrent gaps are multiple measurement gaps and each gap </w:t>
      </w:r>
      <w:r>
        <w:t xml:space="preserve">pattern </w:t>
      </w:r>
      <w:r w:rsidRPr="00793673">
        <w:t>could be associated with one or multiple frequency layers.</w:t>
      </w:r>
    </w:p>
    <w:p w14:paraId="3D6B4EF9" w14:textId="77777777" w:rsidR="000F0E1F" w:rsidRPr="00793673" w:rsidRDefault="000F0E1F" w:rsidP="000F0E1F">
      <w:pPr>
        <w:pStyle w:val="Agreement"/>
        <w:numPr>
          <w:ilvl w:val="0"/>
          <w:numId w:val="0"/>
        </w:numPr>
        <w:ind w:left="1620"/>
      </w:pPr>
      <w:r w:rsidRPr="00793673">
        <w:t>2. Each frequency layer can be associated with only one of the concurrent gaps</w:t>
      </w:r>
      <w:r>
        <w:t>.</w:t>
      </w:r>
    </w:p>
    <w:p w14:paraId="58C16D57" w14:textId="77777777" w:rsidR="000F0E1F" w:rsidRPr="00793673" w:rsidRDefault="000F0E1F" w:rsidP="000F0E1F">
      <w:pPr>
        <w:pStyle w:val="Agreement"/>
        <w:numPr>
          <w:ilvl w:val="0"/>
          <w:numId w:val="0"/>
        </w:numPr>
        <w:ind w:left="1620"/>
      </w:pPr>
      <w:r w:rsidRPr="00793673">
        <w:t>3. Without considering pre-configured MG, concurrent gaps are always activated if it is setup by the network.</w:t>
      </w:r>
    </w:p>
    <w:p w14:paraId="0F8C7601" w14:textId="77777777" w:rsidR="000F0E1F" w:rsidRPr="00793673" w:rsidRDefault="000F0E1F" w:rsidP="000F0E1F">
      <w:pPr>
        <w:pStyle w:val="Agreement"/>
        <w:numPr>
          <w:ilvl w:val="0"/>
          <w:numId w:val="0"/>
        </w:numPr>
        <w:ind w:left="1620"/>
        <w:rPr>
          <w:lang w:val="en-US"/>
        </w:rPr>
      </w:pPr>
      <w:r w:rsidRPr="00793673">
        <w:rPr>
          <w:lang w:val="en-US"/>
        </w:rPr>
        <w:t>4. No new gap pattern is introduced for concurrent gap, the existing R15/R16 gap pattern could be configured for the concurrent gaps.</w:t>
      </w:r>
    </w:p>
    <w:p w14:paraId="1A97BE36" w14:textId="77777777" w:rsidR="000F0E1F" w:rsidRDefault="000F0E1F" w:rsidP="000F0E1F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4A68D9C9" w14:textId="77777777" w:rsidR="000F0E1F" w:rsidRPr="00793673" w:rsidRDefault="000F0E1F" w:rsidP="000F0E1F">
      <w:pPr>
        <w:pStyle w:val="Agreement"/>
        <w:tabs>
          <w:tab w:val="clear" w:pos="1800"/>
          <w:tab w:val="num" w:pos="1620"/>
        </w:tabs>
        <w:ind w:left="1620"/>
      </w:pPr>
      <w:r w:rsidRPr="00793673">
        <w:t xml:space="preserve">RAN2 </w:t>
      </w:r>
      <w:r>
        <w:t>to clarify “</w:t>
      </w:r>
      <w:r w:rsidRPr="00793673">
        <w:t>frequency layer</w:t>
      </w:r>
      <w:r>
        <w:t>” and limitations as below:</w:t>
      </w:r>
    </w:p>
    <w:p w14:paraId="3377C864" w14:textId="77777777" w:rsidR="000F0E1F" w:rsidRPr="00C92FDC" w:rsidRDefault="000F0E1F" w:rsidP="000F0E1F">
      <w:pPr>
        <w:pStyle w:val="Agreement"/>
        <w:numPr>
          <w:ilvl w:val="0"/>
          <w:numId w:val="0"/>
        </w:numPr>
        <w:ind w:left="1620"/>
      </w:pPr>
      <w:r w:rsidRPr="00C92FDC">
        <w:t>PRS measurement can be associated with one gap pattern, no matter how many frequencies are measured for PRS.</w:t>
      </w:r>
    </w:p>
    <w:p w14:paraId="154F6C0A" w14:textId="77777777" w:rsidR="000F0E1F" w:rsidRPr="00BF3195" w:rsidRDefault="000F0E1F" w:rsidP="000F0E1F">
      <w:pPr>
        <w:pStyle w:val="Agreement"/>
        <w:numPr>
          <w:ilvl w:val="0"/>
          <w:numId w:val="0"/>
        </w:numPr>
        <w:ind w:left="1620"/>
      </w:pPr>
      <w:r>
        <w:t>E</w:t>
      </w:r>
      <w:r w:rsidRPr="00BF3195">
        <w:t xml:space="preserve">ach </w:t>
      </w:r>
      <w:r>
        <w:t xml:space="preserve">measured </w:t>
      </w:r>
      <w:r w:rsidRPr="00BF3195">
        <w:t>SSB</w:t>
      </w:r>
      <w:r>
        <w:t xml:space="preserve"> or LTE </w:t>
      </w:r>
      <w:r w:rsidRPr="00BF3195">
        <w:t>frequency</w:t>
      </w:r>
      <w:r>
        <w:t xml:space="preserve"> </w:t>
      </w:r>
      <w:r w:rsidRPr="00521D86">
        <w:t xml:space="preserve">is </w:t>
      </w:r>
      <w:r>
        <w:t xml:space="preserve">considered </w:t>
      </w:r>
      <w:r w:rsidRPr="00521D86">
        <w:t>as one frequency laye</w:t>
      </w:r>
      <w:r>
        <w:t>r.</w:t>
      </w:r>
    </w:p>
    <w:p w14:paraId="22F06898" w14:textId="77777777" w:rsidR="000F0E1F" w:rsidRDefault="000F0E1F" w:rsidP="000F0E1F">
      <w:pPr>
        <w:pStyle w:val="Agreement"/>
        <w:numPr>
          <w:ilvl w:val="0"/>
          <w:numId w:val="0"/>
        </w:numPr>
        <w:ind w:left="1620"/>
      </w:pPr>
      <w:r w:rsidRPr="006E0D4B">
        <w:t xml:space="preserve">Measured CSI-RS resources </w:t>
      </w:r>
      <w:r w:rsidRPr="00521D86">
        <w:t>wit</w:t>
      </w:r>
      <w:r>
        <w:t xml:space="preserve">h the same center frequency </w:t>
      </w:r>
      <w:r w:rsidRPr="00521D86">
        <w:t xml:space="preserve">is </w:t>
      </w:r>
      <w:r>
        <w:t xml:space="preserve">considered </w:t>
      </w:r>
      <w:r w:rsidRPr="00521D86">
        <w:t>as one frequency laye</w:t>
      </w:r>
      <w:r>
        <w:t>r. It is possible to have Multiple MOs including CSI-RS resources with same center frequency.</w:t>
      </w:r>
    </w:p>
    <w:p w14:paraId="7BE94217" w14:textId="77777777" w:rsidR="000F0E1F" w:rsidRDefault="000F0E1F" w:rsidP="000F0E1F">
      <w:pPr>
        <w:pStyle w:val="Agreement"/>
        <w:numPr>
          <w:ilvl w:val="0"/>
          <w:numId w:val="0"/>
        </w:numPr>
        <w:ind w:left="1620"/>
      </w:pPr>
      <w:r>
        <w:t>SSB and CSI-</w:t>
      </w:r>
      <w:r w:rsidRPr="00521D86">
        <w:t xml:space="preserve">RS measurement in one MO </w:t>
      </w:r>
      <w:r>
        <w:t>are considered as</w:t>
      </w:r>
      <w:r w:rsidRPr="00521D86">
        <w:t xml:space="preserve"> different frequency layers</w:t>
      </w:r>
      <w:r>
        <w:t>.</w:t>
      </w:r>
    </w:p>
    <w:p w14:paraId="407C8029" w14:textId="77777777" w:rsidR="005A6192" w:rsidRDefault="005A6192" w:rsidP="005A6192">
      <w:pPr>
        <w:pStyle w:val="Doc-text2"/>
        <w:ind w:left="0" w:firstLine="0"/>
      </w:pPr>
    </w:p>
    <w:p w14:paraId="6F08F177" w14:textId="34A66EDE" w:rsidR="00BE0C74" w:rsidRDefault="00124B5B" w:rsidP="005A6192">
      <w:pPr>
        <w:pStyle w:val="Doc-text2"/>
        <w:ind w:left="0" w:firstLine="0"/>
      </w:pPr>
      <w:r>
        <w:t xml:space="preserve">Firstly, </w:t>
      </w:r>
      <w:r w:rsidR="005A6192">
        <w:t xml:space="preserve">RAN2 would like to confirm with RAN4 that the above understanding is correct. </w:t>
      </w:r>
    </w:p>
    <w:p w14:paraId="1CC4D1F9" w14:textId="77777777" w:rsidR="00BE0C74" w:rsidRDefault="00BE0C74" w:rsidP="005A6192">
      <w:pPr>
        <w:pStyle w:val="Doc-text2"/>
        <w:ind w:left="0" w:firstLine="0"/>
      </w:pPr>
    </w:p>
    <w:p w14:paraId="02001153" w14:textId="498ED4A0" w:rsidR="00A25640" w:rsidRDefault="005A6192" w:rsidP="00497F02">
      <w:pPr>
        <w:pStyle w:val="Doc-text2"/>
        <w:ind w:left="0" w:firstLine="0"/>
      </w:pPr>
      <w:r>
        <w:t xml:space="preserve">In addition, RAN2 </w:t>
      </w:r>
      <w:r w:rsidR="00BE0C74">
        <w:t>would like to ask the following</w:t>
      </w:r>
      <w:r>
        <w:t xml:space="preserve"> questions.</w:t>
      </w:r>
      <w:r w:rsidR="000C6696">
        <w:br/>
      </w:r>
    </w:p>
    <w:p w14:paraId="5CD16C33" w14:textId="2B8950CE" w:rsidR="00A25640" w:rsidRPr="000F0E1F" w:rsidRDefault="00A64AC4" w:rsidP="00497F02">
      <w:pPr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RAN2 signaling could </w:t>
      </w:r>
      <w:r w:rsidRPr="00A64AC4">
        <w:rPr>
          <w:rFonts w:ascii="Arial" w:hAnsi="Arial" w:cs="Arial"/>
        </w:rPr>
        <w:t>ensure</w:t>
      </w:r>
      <w:r w:rsidR="00E62204">
        <w:rPr>
          <w:rFonts w:ascii="Arial" w:hAnsi="Arial" w:cs="Arial"/>
        </w:rPr>
        <w:t xml:space="preserve"> to </w:t>
      </w:r>
      <w:r w:rsidR="00E62204" w:rsidRPr="00A64AC4">
        <w:rPr>
          <w:rFonts w:ascii="Arial" w:hAnsi="Arial" w:cs="Arial"/>
        </w:rPr>
        <w:t>always provide</w:t>
      </w:r>
      <w:r w:rsidRPr="00A64AC4">
        <w:rPr>
          <w:rFonts w:ascii="Arial" w:hAnsi="Arial" w:cs="Arial"/>
        </w:rPr>
        <w:t xml:space="preserve"> </w:t>
      </w:r>
      <w:r w:rsidR="00E62204">
        <w:rPr>
          <w:rFonts w:ascii="Arial" w:hAnsi="Arial" w:cs="Arial"/>
        </w:rPr>
        <w:t>an</w:t>
      </w:r>
      <w:r w:rsidRPr="00A64AC4">
        <w:rPr>
          <w:rFonts w:ascii="Arial" w:hAnsi="Arial" w:cs="Arial"/>
        </w:rPr>
        <w:t xml:space="preserve"> association between </w:t>
      </w:r>
      <w:r w:rsidR="00E62204">
        <w:rPr>
          <w:rFonts w:ascii="Arial" w:hAnsi="Arial" w:cs="Arial"/>
        </w:rPr>
        <w:t xml:space="preserve">Rel-17 </w:t>
      </w:r>
      <w:r w:rsidRPr="00A64AC4">
        <w:rPr>
          <w:rFonts w:ascii="Arial" w:hAnsi="Arial" w:cs="Arial"/>
        </w:rPr>
        <w:t>concurrent MGs and</w:t>
      </w:r>
      <w:r w:rsidR="00E62204">
        <w:rPr>
          <w:rFonts w:ascii="Arial" w:hAnsi="Arial" w:cs="Arial"/>
        </w:rPr>
        <w:t xml:space="preserve"> the</w:t>
      </w:r>
      <w:r w:rsidRPr="00A64AC4">
        <w:rPr>
          <w:rFonts w:ascii="Arial" w:hAnsi="Arial" w:cs="Arial"/>
        </w:rPr>
        <w:t xml:space="preserve"> frequency layers to be measured</w:t>
      </w:r>
      <w:r w:rsidR="003E1D07">
        <w:rPr>
          <w:rFonts w:ascii="Arial" w:hAnsi="Arial" w:cs="Arial"/>
        </w:rPr>
        <w:t xml:space="preserve"> (at least in NR SA)</w:t>
      </w:r>
      <w:r w:rsidR="00834FCB">
        <w:rPr>
          <w:rFonts w:ascii="Arial" w:hAnsi="Arial" w:cs="Arial"/>
        </w:rPr>
        <w:t xml:space="preserve">. However, </w:t>
      </w:r>
      <w:r w:rsidR="001614AE">
        <w:rPr>
          <w:rFonts w:ascii="Arial" w:hAnsi="Arial" w:cs="Arial"/>
        </w:rPr>
        <w:t>since</w:t>
      </w:r>
      <w:r w:rsidR="001614AE" w:rsidRPr="00A64AC4">
        <w:rPr>
          <w:rFonts w:ascii="Arial" w:hAnsi="Arial" w:cs="Arial"/>
        </w:rPr>
        <w:t xml:space="preserve"> </w:t>
      </w:r>
      <w:r w:rsidR="001614AE">
        <w:rPr>
          <w:rFonts w:ascii="Arial" w:hAnsi="Arial" w:cs="Arial"/>
        </w:rPr>
        <w:t xml:space="preserve">legacy </w:t>
      </w:r>
      <w:r w:rsidR="00954A4E">
        <w:rPr>
          <w:rFonts w:ascii="Arial" w:hAnsi="Arial" w:cs="Arial"/>
        </w:rPr>
        <w:t>MG</w:t>
      </w:r>
      <w:r w:rsidR="001614AE" w:rsidRPr="00A64AC4">
        <w:rPr>
          <w:rFonts w:ascii="Arial" w:hAnsi="Arial" w:cs="Arial"/>
        </w:rPr>
        <w:t xml:space="preserve"> </w:t>
      </w:r>
      <w:r w:rsidR="001614AE">
        <w:rPr>
          <w:rFonts w:ascii="Arial" w:hAnsi="Arial" w:cs="Arial"/>
        </w:rPr>
        <w:t xml:space="preserve">do not provide </w:t>
      </w:r>
      <w:r w:rsidR="00E70703">
        <w:rPr>
          <w:rFonts w:ascii="Arial" w:hAnsi="Arial" w:cs="Arial"/>
        </w:rPr>
        <w:t xml:space="preserve">this </w:t>
      </w:r>
      <w:r w:rsidR="001614AE">
        <w:rPr>
          <w:rFonts w:ascii="Arial" w:hAnsi="Arial" w:cs="Arial"/>
        </w:rPr>
        <w:t>associat</w:t>
      </w:r>
      <w:r w:rsidR="00E70703">
        <w:rPr>
          <w:rFonts w:ascii="Arial" w:hAnsi="Arial" w:cs="Arial"/>
        </w:rPr>
        <w:t>ion</w:t>
      </w:r>
      <w:r w:rsidR="0052286C">
        <w:rPr>
          <w:rFonts w:ascii="Arial" w:hAnsi="Arial" w:cs="Arial"/>
        </w:rPr>
        <w:t xml:space="preserve">: </w:t>
      </w:r>
      <w:r w:rsidR="00E80DDD">
        <w:rPr>
          <w:rFonts w:ascii="Arial" w:hAnsi="Arial" w:cs="Arial"/>
        </w:rPr>
        <w:br/>
      </w:r>
      <w:r w:rsidR="00E70703" w:rsidRPr="00497F02">
        <w:rPr>
          <w:rFonts w:ascii="Arial" w:hAnsi="Arial" w:cs="Arial"/>
          <w:b/>
          <w:bCs/>
        </w:rPr>
        <w:t>Q1 –</w:t>
      </w:r>
      <w:r w:rsidR="00E70703">
        <w:rPr>
          <w:rFonts w:ascii="Arial" w:hAnsi="Arial" w:cs="Arial"/>
        </w:rPr>
        <w:t xml:space="preserve"> Can Rel-17 </w:t>
      </w:r>
      <w:r w:rsidRPr="00A64AC4">
        <w:rPr>
          <w:rFonts w:ascii="Arial" w:hAnsi="Arial" w:cs="Arial"/>
        </w:rPr>
        <w:t>concurrent gap</w:t>
      </w:r>
      <w:r w:rsidR="00E70703">
        <w:rPr>
          <w:rFonts w:ascii="Arial" w:hAnsi="Arial" w:cs="Arial"/>
        </w:rPr>
        <w:t>s</w:t>
      </w:r>
      <w:r w:rsidRPr="00A64AC4">
        <w:rPr>
          <w:rFonts w:ascii="Arial" w:hAnsi="Arial" w:cs="Arial"/>
        </w:rPr>
        <w:t xml:space="preserve"> be configured together with legacy gap</w:t>
      </w:r>
      <w:r w:rsidR="0052286C">
        <w:rPr>
          <w:rFonts w:ascii="Arial" w:hAnsi="Arial" w:cs="Arial"/>
        </w:rPr>
        <w:t xml:space="preserve">? </w:t>
      </w:r>
      <w:r>
        <w:rPr>
          <w:rFonts w:ascii="Arial" w:hAnsi="Arial" w:cs="Arial"/>
        </w:rPr>
        <w:t>I</w:t>
      </w:r>
      <w:r w:rsidRPr="00A64AC4">
        <w:rPr>
          <w:rFonts w:ascii="Arial" w:hAnsi="Arial" w:cs="Arial"/>
        </w:rPr>
        <w:t xml:space="preserve">f </w:t>
      </w:r>
      <w:r w:rsidR="001D0881">
        <w:rPr>
          <w:rFonts w:ascii="Arial" w:hAnsi="Arial" w:cs="Arial"/>
        </w:rPr>
        <w:t>‘</w:t>
      </w:r>
      <w:r>
        <w:rPr>
          <w:rFonts w:ascii="Arial" w:hAnsi="Arial" w:cs="Arial"/>
        </w:rPr>
        <w:t>yes</w:t>
      </w:r>
      <w:r w:rsidR="001D0881">
        <w:rPr>
          <w:rFonts w:ascii="Arial" w:hAnsi="Arial" w:cs="Arial"/>
        </w:rPr>
        <w:t>’</w:t>
      </w:r>
      <w:r w:rsidRPr="00A64AC4">
        <w:rPr>
          <w:rFonts w:ascii="Arial" w:hAnsi="Arial" w:cs="Arial"/>
        </w:rPr>
        <w:t xml:space="preserve">, what </w:t>
      </w:r>
      <w:r w:rsidR="00DF63AE">
        <w:rPr>
          <w:rFonts w:ascii="Arial" w:hAnsi="Arial" w:cs="Arial"/>
        </w:rPr>
        <w:t>would be</w:t>
      </w:r>
      <w:r w:rsidRPr="00A64AC4">
        <w:rPr>
          <w:rFonts w:ascii="Arial" w:hAnsi="Arial" w:cs="Arial"/>
        </w:rPr>
        <w:t xml:space="preserve"> the UE </w:t>
      </w:r>
      <w:r>
        <w:rPr>
          <w:rFonts w:ascii="Arial" w:hAnsi="Arial" w:cs="Arial"/>
        </w:rPr>
        <w:t>behavior</w:t>
      </w:r>
      <w:r w:rsidRPr="00A64AC4">
        <w:rPr>
          <w:rFonts w:ascii="Arial" w:hAnsi="Arial" w:cs="Arial"/>
        </w:rPr>
        <w:t>?</w:t>
      </w:r>
    </w:p>
    <w:p w14:paraId="4E1150C4" w14:textId="601B4B7F" w:rsidR="000F0E1F" w:rsidRPr="000F0E1F" w:rsidRDefault="005A6192" w:rsidP="000F0E1F">
      <w:pPr>
        <w:spacing w:after="180"/>
        <w:jc w:val="both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Q2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0F0E1F" w:rsidRPr="000F0E1F">
        <w:rPr>
          <w:rFonts w:ascii="Arial" w:hAnsi="Arial" w:cs="Arial"/>
        </w:rPr>
        <w:t xml:space="preserve"> How many concurrent gap</w:t>
      </w:r>
      <w:r w:rsidR="000C6696">
        <w:rPr>
          <w:rFonts w:ascii="Arial" w:hAnsi="Arial" w:cs="Arial"/>
        </w:rPr>
        <w:t>s</w:t>
      </w:r>
      <w:r w:rsidR="000F0E1F" w:rsidRPr="000F0E1F">
        <w:rPr>
          <w:rFonts w:ascii="Arial" w:hAnsi="Arial" w:cs="Arial"/>
        </w:rPr>
        <w:t xml:space="preserve"> could be configured</w:t>
      </w:r>
      <w:r w:rsidR="00A25640">
        <w:rPr>
          <w:rFonts w:ascii="Arial" w:hAnsi="Arial" w:cs="Arial"/>
        </w:rPr>
        <w:t xml:space="preserve"> </w:t>
      </w:r>
      <w:r w:rsidR="00A25640" w:rsidRPr="00497F02">
        <w:rPr>
          <w:rFonts w:ascii="Arial" w:hAnsi="Arial" w:cs="Arial"/>
        </w:rPr>
        <w:t>simultaneously</w:t>
      </w:r>
      <w:r w:rsidR="000F0E1F" w:rsidRPr="000F0E1F">
        <w:rPr>
          <w:rFonts w:ascii="Arial" w:hAnsi="Arial" w:cs="Arial"/>
        </w:rPr>
        <w:t>?</w:t>
      </w:r>
    </w:p>
    <w:p w14:paraId="095459FB" w14:textId="122C2CD1" w:rsidR="000F0E1F" w:rsidRPr="000F0E1F" w:rsidRDefault="005A6192" w:rsidP="000F0E1F">
      <w:pPr>
        <w:spacing w:after="180"/>
        <w:jc w:val="both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lastRenderedPageBreak/>
        <w:t>Q3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0F0E1F" w:rsidRPr="000F0E1F">
        <w:rPr>
          <w:rFonts w:ascii="Arial" w:hAnsi="Arial" w:cs="Arial"/>
        </w:rPr>
        <w:t xml:space="preserve"> Could concurrent gaps be configured with different gap types (i.e.</w:t>
      </w:r>
      <w:r w:rsidR="000C6696">
        <w:rPr>
          <w:rFonts w:ascii="Arial" w:hAnsi="Arial" w:cs="Arial"/>
        </w:rPr>
        <w:t>,</w:t>
      </w:r>
      <w:r w:rsidR="000F0E1F" w:rsidRPr="000F0E1F">
        <w:rPr>
          <w:rFonts w:ascii="Arial" w:hAnsi="Arial" w:cs="Arial"/>
        </w:rPr>
        <w:t xml:space="preserve"> some gaps are per-UE while some gaps are </w:t>
      </w:r>
      <w:r w:rsidR="00640333">
        <w:rPr>
          <w:rFonts w:ascii="Arial" w:hAnsi="Arial" w:cs="Arial"/>
        </w:rPr>
        <w:t>p</w:t>
      </w:r>
      <w:r w:rsidR="000F0E1F" w:rsidRPr="000F0E1F">
        <w:rPr>
          <w:rFonts w:ascii="Arial" w:hAnsi="Arial" w:cs="Arial"/>
        </w:rPr>
        <w:t xml:space="preserve">er-FR)? </w:t>
      </w:r>
      <w:r w:rsidR="00C76559">
        <w:rPr>
          <w:rFonts w:ascii="Arial" w:hAnsi="Arial" w:cs="Arial"/>
        </w:rPr>
        <w:t xml:space="preserve">If so, what is the maximum number of gaps that could be configured simultaneously for each </w:t>
      </w:r>
      <w:r w:rsidR="00625706">
        <w:rPr>
          <w:rFonts w:ascii="Arial" w:hAnsi="Arial" w:cs="Arial"/>
        </w:rPr>
        <w:t xml:space="preserve">gap </w:t>
      </w:r>
      <w:r w:rsidR="00C76559">
        <w:rPr>
          <w:rFonts w:ascii="Arial" w:hAnsi="Arial" w:cs="Arial"/>
        </w:rPr>
        <w:t xml:space="preserve">type (per-UE /per-FR1/per-FR2)? </w:t>
      </w:r>
    </w:p>
    <w:p w14:paraId="040C9F72" w14:textId="6BB6C2E0" w:rsidR="000F0E1F" w:rsidRPr="000F0E1F" w:rsidRDefault="005A6192" w:rsidP="00497F02">
      <w:pPr>
        <w:spacing w:after="180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Q4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F1553E">
        <w:rPr>
          <w:rFonts w:ascii="Arial" w:hAnsi="Arial" w:cs="Arial"/>
          <w:b/>
          <w:bCs/>
        </w:rPr>
        <w:t xml:space="preserve"> </w:t>
      </w:r>
      <w:r w:rsidR="00F1553E">
        <w:rPr>
          <w:rFonts w:ascii="Arial" w:hAnsi="Arial" w:cs="Arial"/>
        </w:rPr>
        <w:t>Is</w:t>
      </w:r>
      <w:r w:rsidR="00494DA6">
        <w:rPr>
          <w:rFonts w:ascii="Arial" w:hAnsi="Arial" w:cs="Arial"/>
        </w:rPr>
        <w:t xml:space="preserve"> the </w:t>
      </w:r>
      <w:r w:rsidR="0036152C" w:rsidRPr="0036152C">
        <w:rPr>
          <w:rFonts w:ascii="Arial" w:hAnsi="Arial" w:cs="Arial"/>
        </w:rPr>
        <w:t xml:space="preserve">legacy </w:t>
      </w:r>
      <w:r w:rsidR="00494DA6" w:rsidRPr="000F0E1F">
        <w:rPr>
          <w:rFonts w:ascii="Arial" w:hAnsi="Arial" w:cs="Arial"/>
        </w:rPr>
        <w:t>gap sharing configuration (</w:t>
      </w:r>
      <w:r w:rsidR="003E1D07">
        <w:rPr>
          <w:rFonts w:ascii="Arial" w:hAnsi="Arial" w:cs="Arial"/>
        </w:rPr>
        <w:t xml:space="preserve">configured in </w:t>
      </w:r>
      <w:r w:rsidR="00494DA6" w:rsidRPr="005A6192">
        <w:rPr>
          <w:rFonts w:ascii="Arial" w:hAnsi="Arial" w:cs="Arial"/>
          <w:i/>
        </w:rPr>
        <w:t>MeasGapSharingConfig</w:t>
      </w:r>
      <w:r w:rsidR="00494DA6" w:rsidRPr="000F0E1F">
        <w:rPr>
          <w:rFonts w:ascii="Arial" w:hAnsi="Arial" w:cs="Arial"/>
        </w:rPr>
        <w:t>)</w:t>
      </w:r>
      <w:r w:rsidR="00A25640" w:rsidRPr="00A25640">
        <w:rPr>
          <w:rFonts w:ascii="Arial" w:hAnsi="Arial" w:cs="Arial"/>
        </w:rPr>
        <w:t xml:space="preserve"> </w:t>
      </w:r>
      <w:r w:rsidR="00494DA6">
        <w:rPr>
          <w:rFonts w:ascii="Arial" w:hAnsi="Arial" w:cs="Arial"/>
        </w:rPr>
        <w:t xml:space="preserve">applicable to </w:t>
      </w:r>
      <w:r w:rsidR="004675DF">
        <w:rPr>
          <w:rFonts w:ascii="Arial" w:hAnsi="Arial" w:cs="Arial"/>
        </w:rPr>
        <w:t xml:space="preserve">Rel-17 </w:t>
      </w:r>
      <w:r w:rsidR="00E67234">
        <w:rPr>
          <w:rFonts w:ascii="Arial" w:hAnsi="Arial" w:cs="Arial"/>
        </w:rPr>
        <w:t>concurrent gaps</w:t>
      </w:r>
      <w:r w:rsidR="00A25640" w:rsidRPr="00A25640">
        <w:rPr>
          <w:rFonts w:ascii="Arial" w:hAnsi="Arial" w:cs="Arial"/>
        </w:rPr>
        <w:t>?</w:t>
      </w:r>
      <w:r w:rsidR="00494DA6">
        <w:rPr>
          <w:rFonts w:ascii="Arial" w:hAnsi="Arial" w:cs="Arial"/>
        </w:rPr>
        <w:t xml:space="preserve"> </w:t>
      </w:r>
      <w:r w:rsidR="00A25640" w:rsidRPr="00A25640">
        <w:rPr>
          <w:rFonts w:ascii="Arial" w:hAnsi="Arial" w:cs="Arial"/>
        </w:rPr>
        <w:t xml:space="preserve">If </w:t>
      </w:r>
      <w:r w:rsidR="004675DF">
        <w:rPr>
          <w:rFonts w:ascii="Arial" w:hAnsi="Arial" w:cs="Arial"/>
        </w:rPr>
        <w:t>‘</w:t>
      </w:r>
      <w:r w:rsidR="00A25640" w:rsidRPr="00A25640">
        <w:rPr>
          <w:rFonts w:ascii="Arial" w:hAnsi="Arial" w:cs="Arial"/>
        </w:rPr>
        <w:t>yes</w:t>
      </w:r>
      <w:r w:rsidR="004675DF">
        <w:rPr>
          <w:rFonts w:ascii="Arial" w:hAnsi="Arial" w:cs="Arial"/>
        </w:rPr>
        <w:t>’</w:t>
      </w:r>
      <w:r w:rsidR="00A25640" w:rsidRPr="00A25640">
        <w:rPr>
          <w:rFonts w:ascii="Arial" w:hAnsi="Arial" w:cs="Arial"/>
        </w:rPr>
        <w:t xml:space="preserve">, </w:t>
      </w:r>
      <w:r w:rsidR="004675DF">
        <w:rPr>
          <w:rFonts w:ascii="Arial" w:hAnsi="Arial" w:cs="Arial"/>
        </w:rPr>
        <w:t>could</w:t>
      </w:r>
      <w:r w:rsidR="00A25640" w:rsidRPr="00A25640">
        <w:rPr>
          <w:rFonts w:ascii="Arial" w:hAnsi="Arial" w:cs="Arial"/>
        </w:rPr>
        <w:t xml:space="preserve"> RAN4 </w:t>
      </w:r>
      <w:r w:rsidR="00B41435">
        <w:rPr>
          <w:rFonts w:ascii="Arial" w:hAnsi="Arial" w:cs="Arial"/>
        </w:rPr>
        <w:t xml:space="preserve">clarify </w:t>
      </w:r>
      <w:r w:rsidR="00A25640" w:rsidRPr="00A25640">
        <w:rPr>
          <w:rFonts w:ascii="Arial" w:hAnsi="Arial" w:cs="Arial"/>
        </w:rPr>
        <w:t xml:space="preserve">how </w:t>
      </w:r>
      <w:r w:rsidR="00B41435">
        <w:rPr>
          <w:rFonts w:ascii="Arial" w:hAnsi="Arial" w:cs="Arial"/>
        </w:rPr>
        <w:t>this would</w:t>
      </w:r>
      <w:r w:rsidR="00A25640" w:rsidRPr="00A25640">
        <w:rPr>
          <w:rFonts w:ascii="Arial" w:hAnsi="Arial" w:cs="Arial"/>
        </w:rPr>
        <w:t xml:space="preserve"> work</w:t>
      </w:r>
      <w:r w:rsidR="00A25640">
        <w:rPr>
          <w:rFonts w:ascii="Arial" w:hAnsi="Arial" w:cs="Arial"/>
        </w:rPr>
        <w:t>?</w:t>
      </w:r>
    </w:p>
    <w:p w14:paraId="14CA1938" w14:textId="3B7D3453" w:rsidR="000F0E1F" w:rsidRDefault="005A6192" w:rsidP="00BE6EC6">
      <w:pPr>
        <w:spacing w:after="180"/>
        <w:jc w:val="both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Q5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CC4374">
        <w:rPr>
          <w:rFonts w:ascii="Arial" w:hAnsi="Arial" w:cs="Arial"/>
        </w:rPr>
        <w:t xml:space="preserve"> </w:t>
      </w:r>
      <w:r w:rsidR="00373DF8">
        <w:rPr>
          <w:rFonts w:ascii="Arial" w:hAnsi="Arial" w:cs="Arial"/>
        </w:rPr>
        <w:t xml:space="preserve">Could RAN4 help </w:t>
      </w:r>
      <w:r w:rsidR="00D93234">
        <w:rPr>
          <w:rFonts w:ascii="Arial" w:hAnsi="Arial" w:cs="Arial"/>
        </w:rPr>
        <w:t xml:space="preserve">to </w:t>
      </w:r>
      <w:r w:rsidR="00373DF8">
        <w:rPr>
          <w:rFonts w:ascii="Arial" w:hAnsi="Arial" w:cs="Arial"/>
        </w:rPr>
        <w:t>clarify whether</w:t>
      </w:r>
      <w:r w:rsidR="00CC4374" w:rsidRPr="00CC4374">
        <w:rPr>
          <w:rFonts w:ascii="Arial" w:hAnsi="Arial" w:cs="Arial"/>
        </w:rPr>
        <w:t xml:space="preserve"> UTRAN-FDD</w:t>
      </w:r>
      <w:r w:rsidR="00CC4374">
        <w:rPr>
          <w:rFonts w:ascii="Arial" w:hAnsi="Arial" w:cs="Arial"/>
        </w:rPr>
        <w:t xml:space="preserve"> measurement</w:t>
      </w:r>
      <w:r w:rsidR="00373DF8">
        <w:rPr>
          <w:rFonts w:ascii="Arial" w:hAnsi="Arial" w:cs="Arial"/>
        </w:rPr>
        <w:t xml:space="preserve"> (configured in </w:t>
      </w:r>
      <w:r w:rsidR="00373DF8" w:rsidRPr="00373DF8">
        <w:rPr>
          <w:rFonts w:ascii="Arial" w:hAnsi="Arial" w:cs="Arial"/>
          <w:i/>
        </w:rPr>
        <w:t>MeasObjectUTRA-FDD</w:t>
      </w:r>
      <w:r w:rsidR="00373DF8">
        <w:rPr>
          <w:rFonts w:ascii="Arial" w:hAnsi="Arial" w:cs="Arial"/>
        </w:rPr>
        <w:t>)</w:t>
      </w:r>
      <w:r w:rsidR="00CC4374">
        <w:rPr>
          <w:rFonts w:ascii="Arial" w:hAnsi="Arial" w:cs="Arial"/>
        </w:rPr>
        <w:t xml:space="preserve"> </w:t>
      </w:r>
      <w:r w:rsidR="00373DF8">
        <w:rPr>
          <w:rFonts w:ascii="Arial" w:hAnsi="Arial" w:cs="Arial"/>
        </w:rPr>
        <w:t>is also applicable in concurrent gap operation?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6263D659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5A6192" w:rsidRPr="005A6192">
        <w:rPr>
          <w:rFonts w:ascii="Arial" w:hAnsi="Arial" w:cs="Arial"/>
        </w:rPr>
        <w:t>answer the above question</w:t>
      </w:r>
      <w:r w:rsidR="000F05ED">
        <w:rPr>
          <w:rFonts w:ascii="Arial" w:hAnsi="Arial" w:cs="Arial"/>
        </w:rPr>
        <w:t>s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0EC0642C" w14:textId="52A72624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 xml:space="preserve">[1] </w:t>
      </w:r>
      <w:r w:rsidR="000F0E1F" w:rsidRPr="000F0E1F">
        <w:rPr>
          <w:rFonts w:ascii="Arial" w:hAnsi="Arial" w:cs="Arial"/>
          <w:bCs/>
        </w:rPr>
        <w:t>R2-2109361/R4-2115343, “LS on R17 NR MG enhancements – Concurrent MG”, RAN4</w:t>
      </w: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3E5046D1" w14:textId="77777777" w:rsidR="00EC52A7" w:rsidRDefault="00EC52A7" w:rsidP="00EC52A7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116bis-e, eMeeting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17-25 Jan. 2022</w:t>
      </w:r>
    </w:p>
    <w:p w14:paraId="28B98E87" w14:textId="77777777" w:rsidR="00EC52A7" w:rsidRPr="00FF76A7" w:rsidRDefault="00EC52A7" w:rsidP="00EC52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RAN2#117-e, eMeeting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21 Feb. to 03 Mar. 2022</w:t>
      </w:r>
    </w:p>
    <w:p w14:paraId="2465858F" w14:textId="289D86FC" w:rsidR="001D731A" w:rsidRPr="00FF76A7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780A2" w16cex:dateUtc="2021-11-11T03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DD556E" w16cid:durableId="253780A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3B60B" w14:textId="77777777" w:rsidR="002758FB" w:rsidRDefault="002758FB">
      <w:r>
        <w:separator/>
      </w:r>
    </w:p>
  </w:endnote>
  <w:endnote w:type="continuationSeparator" w:id="0">
    <w:p w14:paraId="1D1BD27F" w14:textId="77777777" w:rsidR="002758FB" w:rsidRDefault="002758FB">
      <w:r>
        <w:continuationSeparator/>
      </w:r>
    </w:p>
  </w:endnote>
  <w:endnote w:type="continuationNotice" w:id="1">
    <w:p w14:paraId="3E85C740" w14:textId="77777777" w:rsidR="002758FB" w:rsidRDefault="002758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BE6DE5" w14:textId="77777777" w:rsidR="002758FB" w:rsidRDefault="002758FB">
      <w:r>
        <w:separator/>
      </w:r>
    </w:p>
  </w:footnote>
  <w:footnote w:type="continuationSeparator" w:id="0">
    <w:p w14:paraId="7FF993CA" w14:textId="77777777" w:rsidR="002758FB" w:rsidRDefault="002758FB">
      <w:r>
        <w:continuationSeparator/>
      </w:r>
    </w:p>
  </w:footnote>
  <w:footnote w:type="continuationNotice" w:id="1">
    <w:p w14:paraId="4FABC734" w14:textId="77777777" w:rsidR="002758FB" w:rsidRDefault="002758F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0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1"/>
  </w:num>
  <w:num w:numId="19">
    <w:abstractNumId w:val="19"/>
  </w:num>
  <w:num w:numId="20">
    <w:abstractNumId w:val="22"/>
  </w:num>
  <w:num w:numId="21">
    <w:abstractNumId w:val="27"/>
  </w:num>
  <w:num w:numId="22">
    <w:abstractNumId w:val="8"/>
  </w:num>
  <w:num w:numId="23">
    <w:abstractNumId w:val="5"/>
  </w:num>
  <w:num w:numId="24">
    <w:abstractNumId w:val="24"/>
  </w:num>
  <w:num w:numId="25">
    <w:abstractNumId w:val="28"/>
  </w:num>
  <w:num w:numId="26">
    <w:abstractNumId w:val="3"/>
  </w:num>
  <w:num w:numId="27">
    <w:abstractNumId w:val="9"/>
  </w:num>
  <w:num w:numId="28">
    <w:abstractNumId w:val="29"/>
  </w:num>
  <w:num w:numId="29">
    <w:abstractNumId w:val="10"/>
  </w:num>
  <w:num w:numId="30">
    <w:abstractNumId w:val="2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0881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0104"/>
    <w:rsid w:val="00262AA4"/>
    <w:rsid w:val="00263F70"/>
    <w:rsid w:val="002642CF"/>
    <w:rsid w:val="002657FD"/>
    <w:rsid w:val="00266F71"/>
    <w:rsid w:val="00270B99"/>
    <w:rsid w:val="0027179A"/>
    <w:rsid w:val="00274281"/>
    <w:rsid w:val="002758FB"/>
    <w:rsid w:val="00277E2A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5199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159"/>
    <w:rsid w:val="004A2D3F"/>
    <w:rsid w:val="004A3027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426E"/>
    <w:rsid w:val="00537F52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6192"/>
    <w:rsid w:val="005A77F2"/>
    <w:rsid w:val="005B423A"/>
    <w:rsid w:val="005C1125"/>
    <w:rsid w:val="005C2C22"/>
    <w:rsid w:val="005C3205"/>
    <w:rsid w:val="005C5C71"/>
    <w:rsid w:val="005D021F"/>
    <w:rsid w:val="005D3119"/>
    <w:rsid w:val="005E05A1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34EC"/>
    <w:rsid w:val="00644408"/>
    <w:rsid w:val="00644A0A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636D"/>
    <w:rsid w:val="006E741C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4A4E"/>
    <w:rsid w:val="00956422"/>
    <w:rsid w:val="00957C04"/>
    <w:rsid w:val="00961074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0732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5E43"/>
    <w:rsid w:val="00AE6AD9"/>
    <w:rsid w:val="00AE7506"/>
    <w:rsid w:val="00AF1B1E"/>
    <w:rsid w:val="00AF23C2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1435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521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097"/>
    <w:rsid w:val="00BD4D28"/>
    <w:rsid w:val="00BD6207"/>
    <w:rsid w:val="00BD68BD"/>
    <w:rsid w:val="00BE0C74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0988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92AB0"/>
    <w:rsid w:val="00D93234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1003E"/>
    <w:rsid w:val="00E138CA"/>
    <w:rsid w:val="00E15332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1B49"/>
    <w:rsid w:val="00E54098"/>
    <w:rsid w:val="00E607C7"/>
    <w:rsid w:val="00E62204"/>
    <w:rsid w:val="00E62533"/>
    <w:rsid w:val="00E63D67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52A7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53E"/>
    <w:rsid w:val="00F15A49"/>
    <w:rsid w:val="00F15C3A"/>
    <w:rsid w:val="00F209F2"/>
    <w:rsid w:val="00F22271"/>
    <w:rsid w:val="00F22332"/>
    <w:rsid w:val="00F24B62"/>
    <w:rsid w:val="00F25D9A"/>
    <w:rsid w:val="00F26876"/>
    <w:rsid w:val="00F277B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MediaTek (Felix)</cp:lastModifiedBy>
  <cp:revision>36</cp:revision>
  <dcterms:created xsi:type="dcterms:W3CDTF">2021-11-10T12:43:00Z</dcterms:created>
  <dcterms:modified xsi:type="dcterms:W3CDTF">2021-11-11T15:01:00Z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</Properties>
</file>